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62926" w14:textId="16F463DA" w:rsidR="00B5147C" w:rsidRPr="00796B37" w:rsidRDefault="00E96762" w:rsidP="009D2311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B37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13E92" wp14:editId="363419DE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2409825"/>
                <wp:effectExtent l="0" t="0" r="0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D479" w14:textId="77777777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Juicio para la Protección de los Derechos Político- Electorales del Ciudadano. </w:t>
                            </w:r>
                          </w:p>
                          <w:p w14:paraId="71DEFDC5" w14:textId="5F775070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EE0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0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TEEA-JDC-018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/2020</w:t>
                            </w:r>
                          </w:p>
                          <w:p w14:paraId="12BA6A47" w14:textId="1E11EFD5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C. </w:t>
                            </w:r>
                            <w:r w:rsidR="009E0A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Salma Luévano L</w:t>
                            </w:r>
                            <w:r w:rsidR="00983C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una. </w:t>
                            </w:r>
                            <w:r w:rsidR="00D25C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8BD513" w14:textId="2AB97435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7D2B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Consejo General del Instituto Estatal Electoral. </w:t>
                            </w:r>
                          </w:p>
                          <w:p w14:paraId="673972B4" w14:textId="2F50E397" w:rsidR="003F7D71" w:rsidRPr="009D2311" w:rsidRDefault="003F7D71" w:rsidP="009D2311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3E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18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" stroked="f">
                <v:textbox>
                  <w:txbxContent>
                    <w:p w14:paraId="4D37D479" w14:textId="77777777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Juicio para la Protección de los Derechos Político- Electorales del Ciudadano. </w:t>
                      </w:r>
                    </w:p>
                    <w:p w14:paraId="71DEFDC5" w14:textId="5F775070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EE05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E05B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TEEA-JDC-018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/2020</w:t>
                      </w:r>
                    </w:p>
                    <w:p w14:paraId="12BA6A47" w14:textId="1E11EFD5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C. </w:t>
                      </w:r>
                      <w:r w:rsidR="009E0AE0">
                        <w:rPr>
                          <w:rFonts w:ascii="Arial" w:hAnsi="Arial" w:cs="Arial"/>
                          <w:sz w:val="24"/>
                          <w:szCs w:val="24"/>
                        </w:rPr>
                        <w:t>Salma Luévano L</w:t>
                      </w:r>
                      <w:r w:rsidR="00983C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una. </w:t>
                      </w:r>
                      <w:r w:rsidR="00D25C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8BD513" w14:textId="2AB97435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D2B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Consejo General del Instituto Estatal Electoral. </w:t>
                      </w:r>
                    </w:p>
                    <w:p w14:paraId="673972B4" w14:textId="2F50E397" w:rsidR="003F7D71" w:rsidRPr="009D2311" w:rsidRDefault="003F7D71" w:rsidP="009D2311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459EA7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AE42C47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E83A82A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D71D36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688852C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E69B9AE" w14:textId="77777777" w:rsidR="00B5147C" w:rsidRPr="00796B37" w:rsidRDefault="00B5147C" w:rsidP="009D231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9053A1A" w14:textId="77777777" w:rsidR="00B5147C" w:rsidRPr="00796B37" w:rsidRDefault="00B5147C" w:rsidP="009D231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5489EF1" w14:textId="77777777" w:rsidR="009D2311" w:rsidRPr="00796B37" w:rsidRDefault="009D2311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D4CDA4B" w14:textId="77777777" w:rsidR="0054481A" w:rsidRDefault="0054481A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62DEC02" w14:textId="5060F4B2" w:rsidR="009A1EF4" w:rsidRDefault="009A1EF4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El Secretario G</w:t>
      </w:r>
      <w:r w:rsidR="00F658EA">
        <w:rPr>
          <w:rFonts w:ascii="Arial" w:eastAsia="Times New Roman" w:hAnsi="Arial" w:cs="Arial"/>
          <w:bCs/>
          <w:sz w:val="24"/>
          <w:szCs w:val="24"/>
          <w:lang w:eastAsia="es-MX"/>
        </w:rPr>
        <w:t>eneral en Funciones</w:t>
      </w:r>
      <w:r w:rsidR="009E0AE0">
        <w:rPr>
          <w:rFonts w:ascii="Arial" w:eastAsia="Times New Roman" w:hAnsi="Arial" w:cs="Arial"/>
          <w:bCs/>
          <w:sz w:val="24"/>
          <w:szCs w:val="24"/>
          <w:lang w:eastAsia="es-MX"/>
        </w:rPr>
        <w:t>, da cuenta a la Magistrada Presidenta, Claudia Eloisa Díaz de León González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el oficio con número </w:t>
      </w:r>
      <w:r w:rsidR="00547DDF" w:rsidRPr="009774CB">
        <w:rPr>
          <w:rFonts w:ascii="Arial" w:eastAsia="Times New Roman" w:hAnsi="Arial" w:cs="Arial"/>
          <w:bCs/>
          <w:sz w:val="24"/>
          <w:szCs w:val="24"/>
          <w:lang w:eastAsia="es-MX"/>
        </w:rPr>
        <w:t>TEEA-OP-</w:t>
      </w:r>
      <w:r w:rsidR="00547DDF" w:rsidRPr="00BF4063">
        <w:rPr>
          <w:rFonts w:ascii="Arial" w:eastAsia="Times New Roman" w:hAnsi="Arial" w:cs="Arial"/>
          <w:bCs/>
          <w:sz w:val="24"/>
          <w:szCs w:val="24"/>
          <w:lang w:eastAsia="es-MX"/>
        </w:rPr>
        <w:t>0</w:t>
      </w:r>
      <w:r w:rsidR="00A97A65">
        <w:rPr>
          <w:rFonts w:ascii="Arial" w:eastAsia="Times New Roman" w:hAnsi="Arial" w:cs="Arial"/>
          <w:bCs/>
          <w:sz w:val="24"/>
          <w:szCs w:val="24"/>
          <w:lang w:eastAsia="es-MX"/>
        </w:rPr>
        <w:t>95</w:t>
      </w:r>
      <w:r w:rsidR="00547DDF" w:rsidRPr="009774CB">
        <w:rPr>
          <w:rFonts w:ascii="Arial" w:eastAsia="Times New Roman" w:hAnsi="Arial" w:cs="Arial"/>
          <w:bCs/>
          <w:sz w:val="24"/>
          <w:szCs w:val="24"/>
          <w:lang w:eastAsia="es-MX"/>
        </w:rPr>
        <w:t>/2020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</w:t>
      </w:r>
      <w:r w:rsidR="00EE05BB">
        <w:rPr>
          <w:rFonts w:ascii="Arial" w:eastAsia="Times New Roman" w:hAnsi="Arial" w:cs="Arial"/>
          <w:bCs/>
          <w:sz w:val="24"/>
          <w:szCs w:val="24"/>
          <w:lang w:eastAsia="es-MX"/>
        </w:rPr>
        <w:t>quince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EE05BB">
        <w:rPr>
          <w:rFonts w:ascii="Arial" w:eastAsia="Times New Roman" w:hAnsi="Arial" w:cs="Arial"/>
          <w:bCs/>
          <w:sz w:val="24"/>
          <w:szCs w:val="24"/>
          <w:lang w:eastAsia="es-MX"/>
        </w:rPr>
        <w:t>octubre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veinte remitido por la Oficialía de Partes de este Tribunal Electoral, y con la documentación que en él se describe.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47DDF" w14:paraId="1CD8381F" w14:textId="77777777" w:rsidTr="00547DDF">
        <w:tc>
          <w:tcPr>
            <w:tcW w:w="4414" w:type="dxa"/>
          </w:tcPr>
          <w:p w14:paraId="351D66D4" w14:textId="711D2F01" w:rsidR="00547DDF" w:rsidRPr="00547DDF" w:rsidRDefault="00547DDF" w:rsidP="00547DD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Documentación recibida</w:t>
            </w:r>
          </w:p>
        </w:tc>
        <w:tc>
          <w:tcPr>
            <w:tcW w:w="4414" w:type="dxa"/>
          </w:tcPr>
          <w:p w14:paraId="43FEB0FA" w14:textId="0CDD9F00" w:rsidR="00547DDF" w:rsidRPr="00547DDF" w:rsidRDefault="00547DDF" w:rsidP="00547DD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547DDF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Acto impugnado</w:t>
            </w:r>
          </w:p>
        </w:tc>
      </w:tr>
      <w:tr w:rsidR="00547DDF" w14:paraId="2F8B887C" w14:textId="77777777" w:rsidTr="00547DDF">
        <w:tc>
          <w:tcPr>
            <w:tcW w:w="4414" w:type="dxa"/>
          </w:tcPr>
          <w:p w14:paraId="259D8D14" w14:textId="6AF3805F" w:rsidR="00547DDF" w:rsidRPr="0021101E" w:rsidRDefault="00D25C5A" w:rsidP="0021101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 w:rsidRP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Oficio</w:t>
            </w:r>
            <w:r w:rsidR="00EE05BB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IEE/SE/1253</w:t>
            </w:r>
            <w:r w:rsidR="002262AA" w:rsidRP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/2020</w:t>
            </w:r>
            <w:r w:rsidRP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r w:rsidR="002262AA" w:rsidRP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por el que </w:t>
            </w:r>
            <w:r w:rsid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el Secretario Ejecutivo del IEE, </w:t>
            </w:r>
            <w:r w:rsidR="002262AA" w:rsidRP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remite el </w:t>
            </w:r>
            <w:r w:rsidRP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expediente</w:t>
            </w:r>
            <w:r w:rsidR="00EE05BB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IEE/JDCL/005</w:t>
            </w:r>
            <w:r w:rsidR="002262AA" w:rsidRP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/</w:t>
            </w:r>
            <w:r w:rsidR="0021101E" w:rsidRP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2020 con</w:t>
            </w:r>
            <w:r w:rsidRP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motivo de</w:t>
            </w:r>
            <w:r w:rsidR="00EC05E7" w:rsidRP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l</w:t>
            </w:r>
            <w:r w:rsidRPr="0021101E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a interposición de un juicio ciudadano.</w:t>
            </w:r>
          </w:p>
          <w:p w14:paraId="4448E5CB" w14:textId="745018B9" w:rsidR="007133FC" w:rsidRPr="007133FC" w:rsidRDefault="007133FC" w:rsidP="00D25C5A">
            <w:pPr>
              <w:pStyle w:val="Prrafodelista"/>
              <w:spacing w:line="360" w:lineRule="auto"/>
              <w:ind w:left="36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414" w:type="dxa"/>
          </w:tcPr>
          <w:p w14:paraId="3BA4778F" w14:textId="156C6810" w:rsidR="00547DDF" w:rsidRPr="00F92EEF" w:rsidRDefault="00A97A65" w:rsidP="00F92EEF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Resolución del</w:t>
            </w:r>
            <w:r w:rsidR="007D2B46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Consejo Gen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eral del IEE, mediante la cual se atiende la consulta formulada por la C. Salma Luevano L</w:t>
            </w:r>
            <w:r w:rsidR="0028791F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una, presidenta del colectivo “J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untos por el camino de la diversidad”, en cumplimiento a la sentencia emitida por este Tribunal dentro del expediente TEEA-JDC-015/2020. </w:t>
            </w:r>
          </w:p>
        </w:tc>
      </w:tr>
    </w:tbl>
    <w:p w14:paraId="58D13D79" w14:textId="77777777" w:rsidR="00547DDF" w:rsidRPr="00796B37" w:rsidRDefault="00547DDF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AC3DD18" w14:textId="0C708C22" w:rsidR="00DB3CF1" w:rsidRPr="00796B37" w:rsidRDefault="002946B2" w:rsidP="00DB3CF1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Aguascalientes, Aguascalientes, a </w:t>
      </w:r>
      <w:r w:rsidR="004959E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dieciséis</w:t>
      </w:r>
      <w:r w:rsidR="009774C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</w:t>
      </w:r>
      <w:r w:rsidR="00A97A6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octu</w:t>
      </w:r>
      <w:r w:rsidR="00432BA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bre</w:t>
      </w:r>
      <w:r w:rsidR="00781D5D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dos mil veinte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14:paraId="5705CFCA" w14:textId="55AF33DA" w:rsidR="00493231" w:rsidRPr="00796B37" w:rsidRDefault="00493231" w:rsidP="001F424B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96B37">
        <w:rPr>
          <w:rFonts w:ascii="Arial" w:hAnsi="Arial" w:cs="Arial"/>
          <w:sz w:val="24"/>
          <w:szCs w:val="24"/>
        </w:rPr>
        <w:t>Vist</w:t>
      </w:r>
      <w:r w:rsidR="00F92EEF">
        <w:rPr>
          <w:rFonts w:ascii="Arial" w:hAnsi="Arial" w:cs="Arial"/>
          <w:sz w:val="24"/>
          <w:szCs w:val="24"/>
        </w:rPr>
        <w:t>a</w:t>
      </w:r>
      <w:r w:rsidR="009A1EF4" w:rsidRPr="00796B37">
        <w:rPr>
          <w:rFonts w:ascii="Arial" w:hAnsi="Arial" w:cs="Arial"/>
          <w:sz w:val="24"/>
          <w:szCs w:val="24"/>
        </w:rPr>
        <w:t xml:space="preserve"> </w:t>
      </w:r>
      <w:r w:rsidR="00F92EEF">
        <w:rPr>
          <w:rFonts w:ascii="Arial" w:hAnsi="Arial" w:cs="Arial"/>
          <w:sz w:val="24"/>
          <w:szCs w:val="24"/>
        </w:rPr>
        <w:t>la cuenta,</w:t>
      </w:r>
      <w:r w:rsidR="009A1EF4" w:rsidRPr="00796B37">
        <w:rPr>
          <w:rFonts w:ascii="Arial" w:hAnsi="Arial" w:cs="Arial"/>
          <w:sz w:val="24"/>
          <w:szCs w:val="24"/>
        </w:rPr>
        <w:t xml:space="preserve"> con fundamento 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en los artículos 298, 299, 300, 301, 354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356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fracción VII, 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del Código Electoral del Estado de Aguascalientes;</w:t>
      </w:r>
      <w:r w:rsidR="0060246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8, fracción 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X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III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XV</w:t>
      </w:r>
      <w:r w:rsidR="005E03E7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5E03E7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113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 del Reglamento Interior del Tribunal Electoral del Estado de Aguascalientes</w:t>
      </w:r>
      <w:r w:rsidR="0082784E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9, 10 y 11 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de los</w:t>
      </w:r>
      <w:r w:rsidRPr="00796B3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B032B" w:rsidRPr="00796B37">
        <w:rPr>
          <w:rFonts w:ascii="Arial" w:eastAsia="Times New Roman" w:hAnsi="Arial" w:cs="Arial"/>
          <w:iCs/>
          <w:sz w:val="24"/>
          <w:szCs w:val="24"/>
          <w:lang w:eastAsia="es-ES"/>
        </w:rPr>
        <w:t>Lineamientos para la tramitación, sustanciación y resolución del juicio para la protección de los derechos político-electorales del ciudadano, el juicio electoral, y asunto general, competencia del Tribunal Electoral del Estado de Aguascalientes,</w:t>
      </w:r>
      <w:r w:rsidR="00497720" w:rsidRPr="00796B3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82784E" w:rsidRPr="00796B3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se</w:t>
      </w:r>
      <w:r w:rsidR="0082784E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</w:t>
      </w:r>
      <w:r w:rsidR="00497720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1CE2120D" w14:textId="3F65DCD8" w:rsidR="00784EE2" w:rsidRPr="002262AA" w:rsidRDefault="00DB032B" w:rsidP="009A1EF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 xml:space="preserve">PRIMERO. </w:t>
      </w:r>
      <w:r w:rsidR="002262AA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Integración de expediente.</w:t>
      </w:r>
      <w:r w:rsidR="002262AA" w:rsidRPr="002262A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="00D11A84">
        <w:rPr>
          <w:rFonts w:ascii="Arial" w:eastAsia="Times New Roman" w:hAnsi="Arial" w:cs="Arial"/>
          <w:b/>
          <w:sz w:val="24"/>
          <w:szCs w:val="24"/>
          <w:lang w:eastAsia="es-MX"/>
        </w:rPr>
        <w:t>TEEA-JDC-018</w:t>
      </w:r>
      <w:r w:rsidR="002262AA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/2020.</w:t>
      </w:r>
      <w:r w:rsidR="002262A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</w:p>
    <w:p w14:paraId="6DC211A1" w14:textId="4AD0E85D" w:rsidR="0003592A" w:rsidRPr="00796B37" w:rsidRDefault="002262AA" w:rsidP="009A1EF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SEGUNDO</w:t>
      </w:r>
      <w:r w:rsidR="0082784E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9A1EF4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Turno</w:t>
      </w:r>
      <w:r w:rsidR="0082784E" w:rsidRPr="0021101E">
        <w:rPr>
          <w:rFonts w:ascii="Arial" w:eastAsia="Times New Roman" w:hAnsi="Arial" w:cs="Arial"/>
          <w:b/>
          <w:sz w:val="24"/>
          <w:szCs w:val="24"/>
          <w:lang w:eastAsia="es-MX"/>
        </w:rPr>
        <w:t>.</w:t>
      </w:r>
      <w:r w:rsidR="0082784E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DB032B" w:rsidRPr="00796B37">
        <w:rPr>
          <w:rFonts w:ascii="Arial" w:eastAsia="Times New Roman" w:hAnsi="Arial" w:cs="Arial"/>
          <w:sz w:val="24"/>
          <w:szCs w:val="24"/>
          <w:lang w:eastAsia="es-MX"/>
        </w:rPr>
        <w:t>En virtud de lo anterior</w:t>
      </w:r>
      <w:r w:rsidR="00DB032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</w:t>
      </w:r>
      <w:r w:rsidR="003649C0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ara los efectos previstos en los artículos 357, fracción VIII, inciso e), del Código Electoral y 102 del Reglamento Interior del Tribunal Electoral del Estado de Aguascalientes, túrnense los autos a la Ponencia</w:t>
      </w:r>
      <w:r w:rsidR="003649C0" w:rsidRPr="00796B37">
        <w:rPr>
          <w:rFonts w:ascii="Arial" w:eastAsia="Times New Roman" w:hAnsi="Arial" w:cs="Arial"/>
          <w:sz w:val="24"/>
          <w:szCs w:val="24"/>
          <w:lang w:eastAsia="es-MX"/>
        </w:rPr>
        <w:t xml:space="preserve"> de</w:t>
      </w:r>
      <w:r w:rsidR="00D25C5A">
        <w:rPr>
          <w:rFonts w:ascii="Arial" w:eastAsia="Times New Roman" w:hAnsi="Arial" w:cs="Arial"/>
          <w:sz w:val="24"/>
          <w:szCs w:val="24"/>
          <w:lang w:eastAsia="es-MX"/>
        </w:rPr>
        <w:t xml:space="preserve">l </w:t>
      </w:r>
      <w:r w:rsidR="004959E0" w:rsidRPr="004959E0">
        <w:rPr>
          <w:rFonts w:ascii="Arial" w:eastAsia="Times New Roman" w:hAnsi="Arial" w:cs="Arial"/>
          <w:sz w:val="24"/>
          <w:szCs w:val="24"/>
          <w:lang w:eastAsia="es-MX"/>
        </w:rPr>
        <w:t>Secretario General de Acuerdos</w:t>
      </w:r>
      <w:r w:rsidR="004959E0" w:rsidRPr="004959E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en funciones de</w:t>
      </w:r>
      <w:r w:rsidR="004959E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25C5A" w:rsidRPr="00D25C5A">
        <w:rPr>
          <w:rFonts w:ascii="Arial" w:eastAsia="Times New Roman" w:hAnsi="Arial" w:cs="Arial"/>
          <w:b/>
          <w:sz w:val="24"/>
          <w:szCs w:val="24"/>
          <w:lang w:eastAsia="es-MX"/>
        </w:rPr>
        <w:t>Magistrado</w:t>
      </w:r>
      <w:r w:rsidR="00D25C5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11A8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Jesús Ociel Baena Saucedo.</w:t>
      </w:r>
    </w:p>
    <w:p w14:paraId="492B3424" w14:textId="77777777" w:rsidR="001F424B" w:rsidRPr="00796B37" w:rsidRDefault="00DB3CF1" w:rsidP="001F424B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Hágase la publicación del presente acuerdo en los estrados físicos y electrónicos de este Tribunal.</w:t>
      </w:r>
    </w:p>
    <w:p w14:paraId="197C1D3A" w14:textId="77777777" w:rsidR="001F424B" w:rsidRPr="00796B37" w:rsidRDefault="008C7554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4979ECDF" w14:textId="7C58A6D6" w:rsidR="00DB3CF1" w:rsidRPr="00796B37" w:rsidRDefault="007D2B46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la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Magistrada Presidenta de este Tribunal Electoral,</w:t>
      </w:r>
      <w:r w:rsidRPr="007D2B46">
        <w:t xml:space="preserve"> </w:t>
      </w:r>
      <w:r w:rsidRPr="007D2B46"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 ante e</w:t>
      </w:r>
      <w:r w:rsidR="00D11A84">
        <w:rPr>
          <w:rFonts w:ascii="Arial" w:eastAsia="Times New Roman" w:hAnsi="Arial" w:cs="Arial"/>
          <w:bCs/>
          <w:sz w:val="24"/>
          <w:szCs w:val="24"/>
          <w:lang w:eastAsia="es-MX"/>
        </w:rPr>
        <w:t>l Secretario General en Funciones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D11A8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Daniel Omar Gutiérrez Ruvalcaba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que autoriza y da fe.</w:t>
      </w:r>
    </w:p>
    <w:p w14:paraId="21EAB2C8" w14:textId="77777777" w:rsidR="00DB3CF1" w:rsidRDefault="00DB3CF1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F765DAB" w14:textId="77777777" w:rsidR="00F658EA" w:rsidRDefault="00F658EA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AF4491B" w14:textId="77777777" w:rsidR="00F658EA" w:rsidRDefault="00F658EA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78A55E82" w14:textId="77777777" w:rsidR="00F658EA" w:rsidRPr="00796B37" w:rsidRDefault="00F658EA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3D96D82" w14:textId="5D9BDC4D" w:rsidR="00DB3CF1" w:rsidRPr="00796B37" w:rsidRDefault="007D2B46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074AFFAD" w14:textId="77777777" w:rsidR="00DB3CF1" w:rsidRPr="00796B37" w:rsidRDefault="00DB3CF1" w:rsidP="00DB3CF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33F5574" w14:textId="11875641" w:rsidR="00DB3CF1" w:rsidRPr="00796B37" w:rsidRDefault="007D2B46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7D2B4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Claudia Eloisa Díaz de León González</w:t>
      </w: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.</w:t>
      </w:r>
      <w:r w:rsidR="00DB3CF1"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</w:t>
      </w:r>
    </w:p>
    <w:p w14:paraId="0FBE3988" w14:textId="77777777" w:rsidR="00DB3CF1" w:rsidRPr="00796B37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FB1C996" w14:textId="77777777" w:rsidR="00DB3CF1" w:rsidRPr="00796B37" w:rsidRDefault="00DB3CF1" w:rsidP="007D2B46">
      <w:pPr>
        <w:spacing w:after="0" w:line="360" w:lineRule="auto"/>
        <w:ind w:left="284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28F354B" w14:textId="77777777" w:rsidR="00DB3CF1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1196EA76" w14:textId="77777777" w:rsidR="007D2B46" w:rsidRPr="00796B37" w:rsidRDefault="007D2B46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AFC41C2" w14:textId="2B93CDB3" w:rsidR="00DB3CF1" w:rsidRPr="00796B37" w:rsidRDefault="00F658EA" w:rsidP="007D2B4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en Funciones</w:t>
      </w:r>
    </w:p>
    <w:p w14:paraId="7A737C33" w14:textId="4A867218" w:rsidR="009D2311" w:rsidRPr="00796B37" w:rsidRDefault="009D2311" w:rsidP="007D2B46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B70B0BB" w14:textId="3567F031" w:rsidR="00DB3CF1" w:rsidRPr="00796B37" w:rsidRDefault="0021101E" w:rsidP="007D2B46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</w:t>
      </w:r>
      <w:r w:rsidR="00F658EA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Daniel Omar Gutiérrez Ruvalcaba</w:t>
      </w:r>
    </w:p>
    <w:p w14:paraId="6D38C7AE" w14:textId="77777777" w:rsidR="00676D1A" w:rsidRPr="00796B37" w:rsidRDefault="00676D1A" w:rsidP="00DB3CF1">
      <w:pPr>
        <w:ind w:firstLine="284"/>
        <w:jc w:val="both"/>
        <w:rPr>
          <w:sz w:val="24"/>
          <w:szCs w:val="24"/>
        </w:rPr>
      </w:pPr>
    </w:p>
    <w:sectPr w:rsidR="00676D1A" w:rsidRPr="00796B37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2EE99" w14:textId="77777777" w:rsidR="0081616B" w:rsidRDefault="0081616B">
      <w:pPr>
        <w:spacing w:after="0" w:line="240" w:lineRule="auto"/>
      </w:pPr>
      <w:r>
        <w:separator/>
      </w:r>
    </w:p>
  </w:endnote>
  <w:endnote w:type="continuationSeparator" w:id="0">
    <w:p w14:paraId="6F003346" w14:textId="77777777" w:rsidR="0081616B" w:rsidRDefault="0081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13E7B" w14:textId="77777777" w:rsidR="00F71849" w:rsidRDefault="004959E0">
    <w:pPr>
      <w:pStyle w:val="Piedepgina"/>
      <w:jc w:val="right"/>
    </w:pPr>
  </w:p>
  <w:p w14:paraId="1496D0B3" w14:textId="77777777" w:rsidR="00F71849" w:rsidRDefault="004959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CB61D" w14:textId="77777777" w:rsidR="0081616B" w:rsidRDefault="0081616B">
      <w:pPr>
        <w:spacing w:after="0" w:line="240" w:lineRule="auto"/>
      </w:pPr>
      <w:r>
        <w:separator/>
      </w:r>
    </w:p>
  </w:footnote>
  <w:footnote w:type="continuationSeparator" w:id="0">
    <w:p w14:paraId="388116DB" w14:textId="77777777" w:rsidR="0081616B" w:rsidRDefault="0081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217AD" w14:textId="77777777"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E8F0A3F" wp14:editId="0088F98B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1D9F748" wp14:editId="41F037F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3F003B4" w14:textId="77777777"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28791F" w:rsidRPr="0028791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D9F748"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3F003B4" w14:textId="77777777"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28791F" w:rsidRPr="0028791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AF33FA9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30DDFAE1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EEE6453" w14:textId="77777777"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2A8BB525" w14:textId="77777777"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CB122FC" w14:textId="77777777"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3F1CDD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14:paraId="4297EF85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59CC9037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17C57216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0CB6833F" w14:textId="77777777"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6498"/>
    <w:multiLevelType w:val="hybridMultilevel"/>
    <w:tmpl w:val="E918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4316B"/>
    <w:multiLevelType w:val="hybridMultilevel"/>
    <w:tmpl w:val="E9F26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7C"/>
    <w:rsid w:val="00010219"/>
    <w:rsid w:val="0003592A"/>
    <w:rsid w:val="00050489"/>
    <w:rsid w:val="00065810"/>
    <w:rsid w:val="00070DC9"/>
    <w:rsid w:val="000817D9"/>
    <w:rsid w:val="00083145"/>
    <w:rsid w:val="00090F2E"/>
    <w:rsid w:val="00091705"/>
    <w:rsid w:val="000A64C2"/>
    <w:rsid w:val="000E2D19"/>
    <w:rsid w:val="00146964"/>
    <w:rsid w:val="00155C10"/>
    <w:rsid w:val="001632AF"/>
    <w:rsid w:val="001F424B"/>
    <w:rsid w:val="0021101E"/>
    <w:rsid w:val="002262AA"/>
    <w:rsid w:val="00231871"/>
    <w:rsid w:val="0028679B"/>
    <w:rsid w:val="00287805"/>
    <w:rsid w:val="0028791F"/>
    <w:rsid w:val="002946B2"/>
    <w:rsid w:val="002C1E08"/>
    <w:rsid w:val="002D7870"/>
    <w:rsid w:val="002F2C19"/>
    <w:rsid w:val="002F340F"/>
    <w:rsid w:val="002F5044"/>
    <w:rsid w:val="00301C90"/>
    <w:rsid w:val="00325C6E"/>
    <w:rsid w:val="003649C0"/>
    <w:rsid w:val="0037153B"/>
    <w:rsid w:val="0037568D"/>
    <w:rsid w:val="0038520B"/>
    <w:rsid w:val="00397ED5"/>
    <w:rsid w:val="003B0497"/>
    <w:rsid w:val="003F1CDD"/>
    <w:rsid w:val="003F7D71"/>
    <w:rsid w:val="0042213B"/>
    <w:rsid w:val="00426C3E"/>
    <w:rsid w:val="00432BAF"/>
    <w:rsid w:val="00466D6A"/>
    <w:rsid w:val="00493171"/>
    <w:rsid w:val="00493231"/>
    <w:rsid w:val="004959E0"/>
    <w:rsid w:val="00497720"/>
    <w:rsid w:val="00497D7B"/>
    <w:rsid w:val="004A291B"/>
    <w:rsid w:val="004A70E3"/>
    <w:rsid w:val="004D1BF0"/>
    <w:rsid w:val="004D2709"/>
    <w:rsid w:val="0054481A"/>
    <w:rsid w:val="00547DDF"/>
    <w:rsid w:val="005749E4"/>
    <w:rsid w:val="005756D0"/>
    <w:rsid w:val="005775A6"/>
    <w:rsid w:val="005804B4"/>
    <w:rsid w:val="0058764C"/>
    <w:rsid w:val="005901EF"/>
    <w:rsid w:val="00594AC9"/>
    <w:rsid w:val="005C5DC5"/>
    <w:rsid w:val="005E03E7"/>
    <w:rsid w:val="005F0007"/>
    <w:rsid w:val="00602461"/>
    <w:rsid w:val="00602AE3"/>
    <w:rsid w:val="00603086"/>
    <w:rsid w:val="006156E0"/>
    <w:rsid w:val="0063770E"/>
    <w:rsid w:val="006522E0"/>
    <w:rsid w:val="00652670"/>
    <w:rsid w:val="006622AC"/>
    <w:rsid w:val="00676D1A"/>
    <w:rsid w:val="006C6472"/>
    <w:rsid w:val="006C7181"/>
    <w:rsid w:val="006D5128"/>
    <w:rsid w:val="006F1040"/>
    <w:rsid w:val="006F245E"/>
    <w:rsid w:val="0070212E"/>
    <w:rsid w:val="00702F75"/>
    <w:rsid w:val="007122B7"/>
    <w:rsid w:val="007133FC"/>
    <w:rsid w:val="00716C01"/>
    <w:rsid w:val="00722519"/>
    <w:rsid w:val="007367AC"/>
    <w:rsid w:val="007729BD"/>
    <w:rsid w:val="00781D5D"/>
    <w:rsid w:val="00782B8F"/>
    <w:rsid w:val="00784EE2"/>
    <w:rsid w:val="007969B5"/>
    <w:rsid w:val="00796B37"/>
    <w:rsid w:val="007D2B46"/>
    <w:rsid w:val="007D695A"/>
    <w:rsid w:val="007E71DD"/>
    <w:rsid w:val="007F575B"/>
    <w:rsid w:val="007F5F5E"/>
    <w:rsid w:val="0081616B"/>
    <w:rsid w:val="0082784E"/>
    <w:rsid w:val="00840142"/>
    <w:rsid w:val="00845E4F"/>
    <w:rsid w:val="00854D24"/>
    <w:rsid w:val="008B0161"/>
    <w:rsid w:val="008C093A"/>
    <w:rsid w:val="008C4385"/>
    <w:rsid w:val="008C7554"/>
    <w:rsid w:val="008D27A2"/>
    <w:rsid w:val="008E2598"/>
    <w:rsid w:val="008F38E6"/>
    <w:rsid w:val="00911B33"/>
    <w:rsid w:val="0097354E"/>
    <w:rsid w:val="00974172"/>
    <w:rsid w:val="00975D15"/>
    <w:rsid w:val="009774CB"/>
    <w:rsid w:val="00981632"/>
    <w:rsid w:val="00983C2C"/>
    <w:rsid w:val="009A16B2"/>
    <w:rsid w:val="009A1C81"/>
    <w:rsid w:val="009A1EF4"/>
    <w:rsid w:val="009A3A62"/>
    <w:rsid w:val="009D2311"/>
    <w:rsid w:val="009D2E1D"/>
    <w:rsid w:val="009D2FD2"/>
    <w:rsid w:val="009E0AE0"/>
    <w:rsid w:val="009F6F17"/>
    <w:rsid w:val="00A148A3"/>
    <w:rsid w:val="00A778A7"/>
    <w:rsid w:val="00A90401"/>
    <w:rsid w:val="00A94AA8"/>
    <w:rsid w:val="00A97A65"/>
    <w:rsid w:val="00AA7971"/>
    <w:rsid w:val="00AD6106"/>
    <w:rsid w:val="00AE6367"/>
    <w:rsid w:val="00AF39EA"/>
    <w:rsid w:val="00AF73B8"/>
    <w:rsid w:val="00B20BC8"/>
    <w:rsid w:val="00B23C9A"/>
    <w:rsid w:val="00B3086A"/>
    <w:rsid w:val="00B36853"/>
    <w:rsid w:val="00B5147C"/>
    <w:rsid w:val="00B82C4B"/>
    <w:rsid w:val="00BA4907"/>
    <w:rsid w:val="00BA791C"/>
    <w:rsid w:val="00BC2D7A"/>
    <w:rsid w:val="00BC678C"/>
    <w:rsid w:val="00BD4738"/>
    <w:rsid w:val="00BE65DA"/>
    <w:rsid w:val="00BF4063"/>
    <w:rsid w:val="00C5594E"/>
    <w:rsid w:val="00C96129"/>
    <w:rsid w:val="00C97D07"/>
    <w:rsid w:val="00C97FCA"/>
    <w:rsid w:val="00CD3479"/>
    <w:rsid w:val="00CD4202"/>
    <w:rsid w:val="00CF3066"/>
    <w:rsid w:val="00D11A84"/>
    <w:rsid w:val="00D13046"/>
    <w:rsid w:val="00D25C5A"/>
    <w:rsid w:val="00D32AAC"/>
    <w:rsid w:val="00D44114"/>
    <w:rsid w:val="00D56EFB"/>
    <w:rsid w:val="00D72F30"/>
    <w:rsid w:val="00D80F82"/>
    <w:rsid w:val="00D840AB"/>
    <w:rsid w:val="00D916B7"/>
    <w:rsid w:val="00DA2980"/>
    <w:rsid w:val="00DB032B"/>
    <w:rsid w:val="00DB3CF1"/>
    <w:rsid w:val="00DD3990"/>
    <w:rsid w:val="00E01424"/>
    <w:rsid w:val="00E44495"/>
    <w:rsid w:val="00E510E4"/>
    <w:rsid w:val="00E51AFC"/>
    <w:rsid w:val="00E82BB5"/>
    <w:rsid w:val="00E87C65"/>
    <w:rsid w:val="00E9474E"/>
    <w:rsid w:val="00E96762"/>
    <w:rsid w:val="00EA044B"/>
    <w:rsid w:val="00EB6FFF"/>
    <w:rsid w:val="00EC05E7"/>
    <w:rsid w:val="00EE05BB"/>
    <w:rsid w:val="00EF59E8"/>
    <w:rsid w:val="00F37E67"/>
    <w:rsid w:val="00F63C79"/>
    <w:rsid w:val="00F658EA"/>
    <w:rsid w:val="00F658EC"/>
    <w:rsid w:val="00F92EEF"/>
    <w:rsid w:val="00FA0149"/>
    <w:rsid w:val="00FA30F3"/>
    <w:rsid w:val="00FA5F85"/>
    <w:rsid w:val="00FC2B30"/>
    <w:rsid w:val="00FD061C"/>
    <w:rsid w:val="00FE739D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15CAB3"/>
  <w15:docId w15:val="{143857E9-2B0E-45BF-B7A8-EFAC7DAC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3688D-F11B-450C-BF73-6722B18B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Gral</dc:creator>
  <cp:lastModifiedBy>Secretario Gral</cp:lastModifiedBy>
  <cp:revision>2</cp:revision>
  <cp:lastPrinted>2020-10-16T15:28:00Z</cp:lastPrinted>
  <dcterms:created xsi:type="dcterms:W3CDTF">2020-10-16T15:30:00Z</dcterms:created>
  <dcterms:modified xsi:type="dcterms:W3CDTF">2020-10-16T15:30:00Z</dcterms:modified>
</cp:coreProperties>
</file>